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8E6A643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50632C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50632C">
        <w:rPr>
          <w:szCs w:val="24"/>
        </w:rPr>
        <w:t>1</w:t>
      </w:r>
      <w:r w:rsidR="009A6B8D">
        <w:rPr>
          <w:szCs w:val="24"/>
        </w:rPr>
        <w:t>1763</w:t>
      </w:r>
    </w:p>
    <w:p w14:paraId="500197F1" w14:textId="4B239046" w:rsidR="005D1E89" w:rsidRPr="00FD363A" w:rsidRDefault="0050632C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281210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D10F7F">
        <w:rPr>
          <w:sz w:val="22"/>
        </w:rPr>
        <w:t>8.17.2.2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0DCF2B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FC120F" w:rsidRPr="00FC120F">
        <w:rPr>
          <w:sz w:val="22"/>
        </w:rPr>
        <w:t>Discussion on NR PDSCH demodulation requirements for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0EEA396" w14:textId="1AA131D9" w:rsidR="004B117A" w:rsidRDefault="009B01F8" w:rsidP="006869A4">
      <w:r>
        <w:t>RAN</w:t>
      </w:r>
      <w:r w:rsidR="006869A4">
        <w:t>4#92</w:t>
      </w:r>
      <w:r w:rsidR="00B64045">
        <w:t xml:space="preserve"> </w:t>
      </w:r>
      <w:r w:rsidR="00754F0A">
        <w:t xml:space="preserve">agreed with </w:t>
      </w:r>
      <w:r w:rsidR="006869A4">
        <w:t xml:space="preserve">the way forward on </w:t>
      </w:r>
      <w:r w:rsidR="00EF7D1C">
        <w:t>high speed train scenario for NR</w:t>
      </w:r>
      <w:r w:rsidR="004B7861">
        <w:t xml:space="preserve"> </w:t>
      </w:r>
      <w:r w:rsidR="006869A4">
        <w:t xml:space="preserve">UE demodulation requirements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6869A4">
        <w:t xml:space="preserve">. </w:t>
      </w:r>
      <w:r w:rsidR="00C11726">
        <w:t>W</w:t>
      </w:r>
      <w:r w:rsidR="004B117A">
        <w:t xml:space="preserve">e discuss </w:t>
      </w:r>
      <w:r w:rsidR="00B30CF1">
        <w:t xml:space="preserve">some open issues from way forward. </w:t>
      </w:r>
    </w:p>
    <w:p w14:paraId="63B30870" w14:textId="78538277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342D2719" w14:textId="20AB8CD6" w:rsidR="00C424DA" w:rsidRDefault="00C424DA" w:rsidP="004E214F">
      <w:pPr>
        <w:pStyle w:val="Heading2"/>
      </w:pPr>
      <w:r>
        <w:t>2.1</w:t>
      </w:r>
      <w:r>
        <w:tab/>
      </w:r>
      <w:r w:rsidR="00115E56">
        <w:t xml:space="preserve">Transmission </w:t>
      </w:r>
      <w:r w:rsidR="00D1307B">
        <w:t>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5E56" w14:paraId="48D8E609" w14:textId="77777777" w:rsidTr="00115E56">
        <w:tc>
          <w:tcPr>
            <w:tcW w:w="9629" w:type="dxa"/>
          </w:tcPr>
          <w:p w14:paraId="50A4680A" w14:textId="77777777" w:rsidR="00115E56" w:rsidRPr="00115E56" w:rsidRDefault="00115E56" w:rsidP="007049E3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115E56">
              <w:rPr>
                <w:lang w:val="en-GB"/>
              </w:rPr>
              <w:t>Transmission scheme</w:t>
            </w:r>
          </w:p>
          <w:p w14:paraId="4E382A50" w14:textId="63629706" w:rsidR="00115E56" w:rsidRPr="00115E56" w:rsidRDefault="00115E56" w:rsidP="007049E3">
            <w:pPr>
              <w:pStyle w:val="ListParagraph"/>
              <w:numPr>
                <w:ilvl w:val="1"/>
                <w:numId w:val="4"/>
              </w:numPr>
              <w:rPr>
                <w:lang w:val="en-GB"/>
              </w:rPr>
            </w:pPr>
            <w:r w:rsidRPr="00115E56">
              <w:rPr>
                <w:lang w:val="en-GB"/>
              </w:rPr>
              <w:t xml:space="preserve">HST-SFN with joint transmission. </w:t>
            </w:r>
          </w:p>
          <w:p w14:paraId="5BBC215E" w14:textId="77777777" w:rsidR="00115E56" w:rsidRPr="00115E56" w:rsidRDefault="00115E56" w:rsidP="007049E3">
            <w:pPr>
              <w:pStyle w:val="ListParagraph"/>
              <w:numPr>
                <w:ilvl w:val="2"/>
                <w:numId w:val="4"/>
              </w:numPr>
              <w:rPr>
                <w:lang w:val="en-GB"/>
              </w:rPr>
            </w:pPr>
            <w:r w:rsidRPr="00115E56">
              <w:rPr>
                <w:lang w:val="en-GB"/>
              </w:rPr>
              <w:t>Same transmission scheme as LTE HST-SFN</w:t>
            </w:r>
          </w:p>
          <w:p w14:paraId="5B58F8FA" w14:textId="77777777" w:rsidR="00115E56" w:rsidRPr="00115E56" w:rsidRDefault="00115E56" w:rsidP="007049E3">
            <w:pPr>
              <w:pStyle w:val="ListParagraph"/>
              <w:numPr>
                <w:ilvl w:val="1"/>
                <w:numId w:val="4"/>
              </w:numPr>
              <w:rPr>
                <w:lang w:val="en-GB"/>
              </w:rPr>
            </w:pPr>
            <w:r w:rsidRPr="00115E56">
              <w:rPr>
                <w:lang w:val="en-GB"/>
              </w:rPr>
              <w:t>Interested companies are encouraged to study the feasibility and performance benefits for HST-SFN with DPS transmission</w:t>
            </w:r>
          </w:p>
          <w:p w14:paraId="56670287" w14:textId="7F5462E3" w:rsidR="00115E56" w:rsidRPr="00115E56" w:rsidRDefault="00115E56" w:rsidP="007049E3">
            <w:pPr>
              <w:pStyle w:val="ListParagraph"/>
              <w:numPr>
                <w:ilvl w:val="1"/>
                <w:numId w:val="4"/>
              </w:numPr>
              <w:rPr>
                <w:lang w:val="en-GB"/>
              </w:rPr>
            </w:pPr>
            <w:r w:rsidRPr="00115E56">
              <w:rPr>
                <w:lang w:val="en-GB"/>
              </w:rPr>
              <w:t>Focus on Rel-15 RAN1 physical layer design in this WI first. FFS for Rel-16 RAN1 physical layer design.</w:t>
            </w:r>
          </w:p>
        </w:tc>
      </w:tr>
    </w:tbl>
    <w:p w14:paraId="68848372" w14:textId="65B0FC61" w:rsidR="00115E56" w:rsidRDefault="00D1307B" w:rsidP="00115E56">
      <w:pPr>
        <w:rPr>
          <w:lang w:val="en-GB"/>
        </w:rPr>
      </w:pPr>
      <w:r>
        <w:rPr>
          <w:lang w:val="en-GB"/>
        </w:rPr>
        <w:t xml:space="preserve">One of the open issues is whether RAN4 considers </w:t>
      </w:r>
      <w:r w:rsidR="00107B50">
        <w:rPr>
          <w:lang w:val="en-GB"/>
        </w:rPr>
        <w:t xml:space="preserve">the </w:t>
      </w:r>
      <w:r w:rsidR="00034E62">
        <w:rPr>
          <w:lang w:val="en-GB"/>
        </w:rPr>
        <w:t>Dynamic Point Selection (DPS)</w:t>
      </w:r>
      <w:r w:rsidR="00107B50">
        <w:rPr>
          <w:lang w:val="en-GB"/>
        </w:rPr>
        <w:t xml:space="preserve"> for transmission scheme in HST-SFN.</w:t>
      </w:r>
      <w:r w:rsidR="00034E62">
        <w:rPr>
          <w:lang w:val="en-GB"/>
        </w:rPr>
        <w:t xml:space="preserve"> </w:t>
      </w:r>
      <w:r w:rsidR="004C4965">
        <w:rPr>
          <w:lang w:val="en-GB"/>
        </w:rPr>
        <w:t xml:space="preserve">In our understanding, DRS </w:t>
      </w:r>
      <w:r w:rsidR="00107B50">
        <w:rPr>
          <w:lang w:val="en-GB"/>
        </w:rPr>
        <w:t>i</w:t>
      </w:r>
      <w:r w:rsidR="00530D4B">
        <w:rPr>
          <w:lang w:val="en-GB"/>
        </w:rPr>
        <w:t>n the proposal</w:t>
      </w:r>
      <w:r w:rsidR="004C4965">
        <w:rPr>
          <w:lang w:val="en-GB"/>
        </w:rPr>
        <w:t xml:space="preserve"> is to transmit the PDCCH/PDSCH from </w:t>
      </w:r>
      <w:r w:rsidR="00A34753">
        <w:rPr>
          <w:lang w:val="en-GB"/>
        </w:rPr>
        <w:t xml:space="preserve">one out of four </w:t>
      </w:r>
      <w:r w:rsidR="00107B50">
        <w:rPr>
          <w:lang w:val="en-GB"/>
        </w:rPr>
        <w:t>transmission point</w:t>
      </w:r>
      <w:r w:rsidR="00A34753">
        <w:rPr>
          <w:lang w:val="en-GB"/>
        </w:rPr>
        <w:t>s</w:t>
      </w:r>
      <w:r w:rsidR="004C4965">
        <w:rPr>
          <w:lang w:val="en-GB"/>
        </w:rPr>
        <w:t xml:space="preserve"> (e.g., RRH)</w:t>
      </w:r>
      <w:r w:rsidR="00A34753">
        <w:rPr>
          <w:lang w:val="en-GB"/>
        </w:rPr>
        <w:t xml:space="preserve"> and</w:t>
      </w:r>
      <w:r w:rsidR="004C4965">
        <w:rPr>
          <w:lang w:val="en-GB"/>
        </w:rPr>
        <w:t xml:space="preserve"> the </w:t>
      </w:r>
      <w:r w:rsidR="00107B50">
        <w:rPr>
          <w:lang w:val="en-GB"/>
        </w:rPr>
        <w:t>transmission point</w:t>
      </w:r>
      <w:r w:rsidR="004C4965">
        <w:rPr>
          <w:lang w:val="en-GB"/>
        </w:rPr>
        <w:t xml:space="preserve"> can be changed </w:t>
      </w:r>
      <w:r w:rsidR="00C87208">
        <w:rPr>
          <w:lang w:val="en-GB"/>
        </w:rPr>
        <w:t xml:space="preserve">every X </w:t>
      </w:r>
      <w:r w:rsidR="00817350">
        <w:rPr>
          <w:lang w:val="en-GB"/>
        </w:rPr>
        <w:t>slot</w:t>
      </w:r>
      <w:r w:rsidR="00C87208">
        <w:rPr>
          <w:lang w:val="en-GB"/>
        </w:rPr>
        <w:t xml:space="preserve">(s). </w:t>
      </w:r>
    </w:p>
    <w:p w14:paraId="70F157EE" w14:textId="77777777" w:rsidR="00AD6F46" w:rsidRDefault="001E1919" w:rsidP="00E87E6F">
      <w:pPr>
        <w:rPr>
          <w:lang w:val="en-GB"/>
        </w:rPr>
      </w:pPr>
      <w:r>
        <w:rPr>
          <w:lang w:val="en-GB"/>
        </w:rPr>
        <w:t>In LTE, RAN4 has introduce</w:t>
      </w:r>
      <w:r w:rsidR="00AD6F46">
        <w:rPr>
          <w:lang w:val="en-GB"/>
        </w:rPr>
        <w:t>d the</w:t>
      </w:r>
      <w:r>
        <w:rPr>
          <w:lang w:val="en-GB"/>
        </w:rPr>
        <w:t xml:space="preserve"> UE demodulation requirements assuming DPS as in TS36.101 </w:t>
      </w:r>
      <w:r w:rsidR="00DF3B2B" w:rsidRPr="00DF3B2B">
        <w:rPr>
          <w:lang w:val="en-GB"/>
        </w:rPr>
        <w:t>8.3.1.3.2</w:t>
      </w:r>
      <w:r w:rsidR="00E87E6F">
        <w:rPr>
          <w:lang w:val="en-GB"/>
        </w:rPr>
        <w:t xml:space="preserve"> and </w:t>
      </w:r>
      <w:r w:rsidR="00E87E6F" w:rsidRPr="00E87E6F">
        <w:rPr>
          <w:lang w:val="en-GB"/>
        </w:rPr>
        <w:t>8.3.1.3.5</w:t>
      </w:r>
      <w:r w:rsidR="00E87E6F">
        <w:rPr>
          <w:lang w:val="en-GB"/>
        </w:rPr>
        <w:t xml:space="preserve">. However, </w:t>
      </w:r>
      <w:r w:rsidR="00AD6F46">
        <w:rPr>
          <w:lang w:val="en-GB"/>
        </w:rPr>
        <w:t xml:space="preserve">in the specification, </w:t>
      </w:r>
      <w:r w:rsidR="00E87E6F">
        <w:rPr>
          <w:lang w:val="en-GB"/>
        </w:rPr>
        <w:t>it is noted that</w:t>
      </w:r>
      <w:r w:rsidR="00AD6F46">
        <w:rPr>
          <w:lang w:val="en-GB"/>
        </w:rPr>
        <w:t>:</w:t>
      </w:r>
    </w:p>
    <w:p w14:paraId="72CA9FCA" w14:textId="7C29E3F1" w:rsidR="00AD6F46" w:rsidRPr="00AD6F46" w:rsidRDefault="00E87E6F" w:rsidP="00AD6F46">
      <w:pPr>
        <w:ind w:left="284"/>
        <w:rPr>
          <w:i/>
          <w:lang w:val="en-GB"/>
        </w:rPr>
      </w:pPr>
      <w:r w:rsidRPr="00AD6F46">
        <w:rPr>
          <w:i/>
          <w:lang w:val="en-GB"/>
        </w:rPr>
        <w:t xml:space="preserve">PDSCH transmission from TP 1 and TP 2 shall be randomly determined independently for each subframe. Probabilities of occurrence of PDSCH transmission from TPs are specified. </w:t>
      </w:r>
    </w:p>
    <w:p w14:paraId="5FE4F937" w14:textId="217B1809" w:rsidR="003A4723" w:rsidRDefault="00FF7BD1" w:rsidP="00AD6F46">
      <w:pPr>
        <w:rPr>
          <w:lang w:val="en-GB"/>
        </w:rPr>
      </w:pPr>
      <w:r>
        <w:rPr>
          <w:lang w:val="en-GB"/>
        </w:rPr>
        <w:t>For example</w:t>
      </w:r>
      <w:r w:rsidR="00A76239">
        <w:rPr>
          <w:lang w:val="en-GB"/>
        </w:rPr>
        <w:t>,</w:t>
      </w:r>
      <w:r>
        <w:rPr>
          <w:lang w:val="en-GB"/>
        </w:rPr>
        <w:t xml:space="preserve"> in TS36.101 </w:t>
      </w:r>
      <w:r w:rsidRPr="00AA509E">
        <w:rPr>
          <w:lang w:val="en-GB"/>
        </w:rPr>
        <w:t>8.3.1.3.2</w:t>
      </w:r>
      <w:r w:rsidR="003A4723">
        <w:rPr>
          <w:lang w:val="en-GB"/>
        </w:rPr>
        <w:t xml:space="preserve">, </w:t>
      </w:r>
      <w:r w:rsidR="00AA509E">
        <w:rPr>
          <w:lang w:val="en-GB"/>
        </w:rPr>
        <w:t>TP1 transmits PDSCH with 30% of transmit time and TP2 transmits with 70%, and the transmission is randomly selected by TE.</w:t>
      </w:r>
    </w:p>
    <w:p w14:paraId="64944142" w14:textId="713F3903" w:rsidR="00DF377E" w:rsidRPr="00E22786" w:rsidRDefault="00DF377E" w:rsidP="00E87E6F">
      <w:pPr>
        <w:rPr>
          <w:b/>
          <w:lang w:val="en-GB"/>
        </w:rPr>
      </w:pPr>
      <w:r w:rsidRPr="00E22786">
        <w:rPr>
          <w:b/>
          <w:lang w:val="en-GB"/>
        </w:rPr>
        <w:t xml:space="preserve">Observation 1: </w:t>
      </w:r>
      <w:r w:rsidR="00E22786" w:rsidRPr="00E22786">
        <w:rPr>
          <w:b/>
          <w:lang w:val="en-GB"/>
        </w:rPr>
        <w:t xml:space="preserve">LTE UE PDSCH demodulation requirements with DPS is specified with assumption of randomly selected TPs. </w:t>
      </w:r>
    </w:p>
    <w:p w14:paraId="0AFEF476" w14:textId="7F6AF5BF" w:rsidR="00DF377E" w:rsidRDefault="00FD29FA" w:rsidP="00E87E6F">
      <w:pPr>
        <w:rPr>
          <w:lang w:val="en-GB"/>
        </w:rPr>
      </w:pPr>
      <w:r>
        <w:rPr>
          <w:lang w:val="en-GB"/>
        </w:rPr>
        <w:t>If RAN4 tests without random transmission</w:t>
      </w:r>
      <w:r w:rsidR="00324C4F">
        <w:rPr>
          <w:lang w:val="en-GB"/>
        </w:rPr>
        <w:t xml:space="preserve"> as we discussed in RAN4#92</w:t>
      </w:r>
      <w:r>
        <w:rPr>
          <w:lang w:val="en-GB"/>
        </w:rPr>
        <w:t xml:space="preserve">, </w:t>
      </w:r>
      <w:r w:rsidR="00492D56">
        <w:rPr>
          <w:lang w:val="en-GB"/>
        </w:rPr>
        <w:t xml:space="preserve">the test setup becomes very complex. </w:t>
      </w:r>
      <w:proofErr w:type="gramStart"/>
      <w:r w:rsidR="0072626F">
        <w:rPr>
          <w:lang w:val="en-GB"/>
        </w:rPr>
        <w:t>Firstly</w:t>
      </w:r>
      <w:proofErr w:type="gramEnd"/>
      <w:r w:rsidR="0072626F">
        <w:rPr>
          <w:lang w:val="en-GB"/>
        </w:rPr>
        <w:t xml:space="preserve"> </w:t>
      </w:r>
      <w:r>
        <w:rPr>
          <w:lang w:val="en-GB"/>
        </w:rPr>
        <w:t xml:space="preserve">TE needs </w:t>
      </w:r>
      <w:r w:rsidR="008A60AF">
        <w:rPr>
          <w:lang w:val="en-GB"/>
        </w:rPr>
        <w:t>choose the best TP</w:t>
      </w:r>
      <w:r w:rsidR="00630316">
        <w:rPr>
          <w:lang w:val="en-GB"/>
        </w:rPr>
        <w:t>, and it is known be L1-RSRP reporting from UE</w:t>
      </w:r>
      <w:r>
        <w:rPr>
          <w:lang w:val="en-GB"/>
        </w:rPr>
        <w:t xml:space="preserve">. </w:t>
      </w:r>
      <w:r w:rsidR="003A4723">
        <w:rPr>
          <w:lang w:val="en-GB"/>
        </w:rPr>
        <w:t xml:space="preserve">This requires </w:t>
      </w:r>
      <w:r w:rsidR="003A4723">
        <w:rPr>
          <w:lang w:val="en-GB"/>
        </w:rPr>
        <w:lastRenderedPageBreak/>
        <w:t xml:space="preserve">the test setup where each RRH configures the different CSI-RS resources for beam </w:t>
      </w:r>
      <w:r w:rsidR="00EB2B15">
        <w:rPr>
          <w:lang w:val="en-GB"/>
        </w:rPr>
        <w:t>measurements</w:t>
      </w:r>
      <w:r w:rsidR="00324C4F">
        <w:rPr>
          <w:lang w:val="en-GB"/>
        </w:rPr>
        <w:t>.</w:t>
      </w:r>
      <w:r w:rsidR="008A60AF">
        <w:rPr>
          <w:lang w:val="en-GB"/>
        </w:rPr>
        <w:t xml:space="preserve"> Another concern is</w:t>
      </w:r>
      <w:r w:rsidR="00324C4F">
        <w:rPr>
          <w:lang w:val="en-GB"/>
        </w:rPr>
        <w:t xml:space="preserve"> the UE performance depends </w:t>
      </w:r>
      <w:r w:rsidR="003C6955">
        <w:rPr>
          <w:lang w:val="en-GB"/>
        </w:rPr>
        <w:t xml:space="preserve">not only on PDSCH demodulation performance but </w:t>
      </w:r>
      <w:r w:rsidR="00324C4F">
        <w:rPr>
          <w:lang w:val="en-GB"/>
        </w:rPr>
        <w:t>also on the L1-RSRP measurement</w:t>
      </w:r>
      <w:r w:rsidR="00030CFC">
        <w:rPr>
          <w:lang w:val="en-GB"/>
        </w:rPr>
        <w:t xml:space="preserve"> perfor</w:t>
      </w:r>
      <w:r w:rsidR="00AC5290">
        <w:rPr>
          <w:lang w:val="en-GB"/>
        </w:rPr>
        <w:t>mance</w:t>
      </w:r>
      <w:r w:rsidR="00324C4F">
        <w:rPr>
          <w:lang w:val="en-GB"/>
        </w:rPr>
        <w:t xml:space="preserve">. </w:t>
      </w:r>
      <w:r w:rsidR="00AC5290">
        <w:rPr>
          <w:lang w:val="en-GB"/>
        </w:rPr>
        <w:t xml:space="preserve">RAN4 UE demodulation requirements usually does not enable CSI feedback </w:t>
      </w:r>
      <w:r w:rsidR="0072626F">
        <w:rPr>
          <w:lang w:val="en-GB"/>
        </w:rPr>
        <w:t xml:space="preserve">in order </w:t>
      </w:r>
      <w:r w:rsidR="00AC5290">
        <w:rPr>
          <w:lang w:val="en-GB"/>
        </w:rPr>
        <w:t>to focus on the UE demodulation performance</w:t>
      </w:r>
      <w:r w:rsidR="0072626F">
        <w:rPr>
          <w:lang w:val="en-GB"/>
        </w:rPr>
        <w:t xml:space="preserve"> except for PMI feedback</w:t>
      </w:r>
      <w:r w:rsidR="00AC5290">
        <w:rPr>
          <w:lang w:val="en-GB"/>
        </w:rPr>
        <w:t xml:space="preserve">. </w:t>
      </w:r>
    </w:p>
    <w:p w14:paraId="064C309D" w14:textId="7E0AF261" w:rsidR="00E22786" w:rsidRPr="009F7711" w:rsidRDefault="00E22786" w:rsidP="00E87E6F">
      <w:pPr>
        <w:rPr>
          <w:b/>
          <w:lang w:val="en-GB"/>
        </w:rPr>
      </w:pPr>
      <w:r w:rsidRPr="009F7711">
        <w:rPr>
          <w:b/>
          <w:lang w:val="en-GB"/>
        </w:rPr>
        <w:t xml:space="preserve">Observation 2: </w:t>
      </w:r>
      <w:r w:rsidR="009F7711" w:rsidRPr="009F7711">
        <w:rPr>
          <w:b/>
          <w:lang w:val="en-GB"/>
        </w:rPr>
        <w:t xml:space="preserve">In HST-SFN scenario, TE needs to configure CSI-RS resource for L1-RSRP </w:t>
      </w:r>
      <w:r w:rsidR="005B4400">
        <w:rPr>
          <w:b/>
          <w:lang w:val="en-GB"/>
        </w:rPr>
        <w:t>measurement per TP</w:t>
      </w:r>
      <w:r w:rsidR="009F7711" w:rsidRPr="009F7711">
        <w:rPr>
          <w:b/>
          <w:lang w:val="en-GB"/>
        </w:rPr>
        <w:t>, and TE schedule</w:t>
      </w:r>
      <w:r w:rsidR="00E05BCD">
        <w:rPr>
          <w:b/>
          <w:lang w:val="en-GB"/>
        </w:rPr>
        <w:t>s</w:t>
      </w:r>
      <w:r w:rsidR="009F7711" w:rsidRPr="009F7711">
        <w:rPr>
          <w:b/>
          <w:lang w:val="en-GB"/>
        </w:rPr>
        <w:t xml:space="preserve"> the best TP according to the L1-RSRP reporting from UE. </w:t>
      </w:r>
    </w:p>
    <w:p w14:paraId="0553345C" w14:textId="23660B6C" w:rsidR="00B223F9" w:rsidRPr="009F7711" w:rsidRDefault="009F7711" w:rsidP="00E87E6F">
      <w:pPr>
        <w:rPr>
          <w:b/>
          <w:lang w:val="en-GB"/>
        </w:rPr>
      </w:pPr>
      <w:r w:rsidRPr="009F7711">
        <w:rPr>
          <w:b/>
          <w:lang w:val="en-GB"/>
        </w:rPr>
        <w:t xml:space="preserve">Proposal </w:t>
      </w:r>
      <w:r w:rsidR="00E05BCD">
        <w:rPr>
          <w:b/>
          <w:lang w:val="en-GB"/>
        </w:rPr>
        <w:t>1</w:t>
      </w:r>
      <w:r w:rsidRPr="009F7711">
        <w:rPr>
          <w:b/>
          <w:lang w:val="en-GB"/>
        </w:rPr>
        <w:t xml:space="preserve">: Considering the test setup complexity of DPS for HST-SFN scenario, RAN4 should assume the joint transmission only for HST-SFN scenario. </w:t>
      </w:r>
    </w:p>
    <w:p w14:paraId="32DAD249" w14:textId="77777777" w:rsidR="00115E56" w:rsidRPr="00115E56" w:rsidRDefault="00115E56" w:rsidP="00115E56">
      <w:pPr>
        <w:rPr>
          <w:lang w:val="en-GB"/>
        </w:rPr>
      </w:pPr>
    </w:p>
    <w:p w14:paraId="0B300005" w14:textId="05134628" w:rsidR="00C424DA" w:rsidRDefault="00C424DA" w:rsidP="00C424DA">
      <w:pPr>
        <w:pStyle w:val="Heading2"/>
      </w:pPr>
      <w:r>
        <w:t>2.2</w:t>
      </w:r>
      <w:r>
        <w:tab/>
        <w:t>M</w:t>
      </w:r>
      <w:r w:rsidRPr="00C424DA">
        <w:t>ulti-path fading channel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214F" w14:paraId="78C7D84C" w14:textId="77777777" w:rsidTr="004E214F">
        <w:tc>
          <w:tcPr>
            <w:tcW w:w="9629" w:type="dxa"/>
          </w:tcPr>
          <w:p w14:paraId="7CF4DAB1" w14:textId="77777777" w:rsidR="004E214F" w:rsidRPr="004E214F" w:rsidRDefault="004E214F" w:rsidP="007049E3">
            <w:pPr>
              <w:pStyle w:val="ListParagraph"/>
              <w:numPr>
                <w:ilvl w:val="0"/>
                <w:numId w:val="3"/>
              </w:numPr>
            </w:pPr>
            <w:r w:rsidRPr="004E214F">
              <w:t>Deployment scenario</w:t>
            </w:r>
          </w:p>
          <w:p w14:paraId="5876A146" w14:textId="77777777" w:rsidR="004E214F" w:rsidRPr="004E214F" w:rsidRDefault="004E214F" w:rsidP="007049E3">
            <w:pPr>
              <w:pStyle w:val="ListParagraph"/>
              <w:numPr>
                <w:ilvl w:val="1"/>
                <w:numId w:val="3"/>
              </w:numPr>
            </w:pPr>
            <w:r w:rsidRPr="00115E56">
              <w:rPr>
                <w:lang w:val="en-GB"/>
              </w:rPr>
              <w:t>HST-SFN with bidirectional coverage</w:t>
            </w:r>
          </w:p>
          <w:p w14:paraId="5A15E6B3" w14:textId="77777777" w:rsidR="004E214F" w:rsidRPr="004E214F" w:rsidRDefault="004E214F" w:rsidP="007049E3">
            <w:pPr>
              <w:pStyle w:val="ListParagraph"/>
              <w:numPr>
                <w:ilvl w:val="1"/>
                <w:numId w:val="3"/>
              </w:numPr>
            </w:pPr>
            <w:r w:rsidRPr="00115E56">
              <w:rPr>
                <w:lang w:val="en-GB"/>
              </w:rPr>
              <w:t xml:space="preserve">HST single tap </w:t>
            </w:r>
          </w:p>
          <w:p w14:paraId="15404CED" w14:textId="77777777" w:rsidR="004E214F" w:rsidRPr="004E214F" w:rsidRDefault="004E214F" w:rsidP="007049E3">
            <w:pPr>
              <w:pStyle w:val="ListParagraph"/>
              <w:numPr>
                <w:ilvl w:val="1"/>
                <w:numId w:val="3"/>
              </w:numPr>
            </w:pPr>
            <w:r w:rsidRPr="00115E56">
              <w:rPr>
                <w:lang w:val="en-GB"/>
              </w:rPr>
              <w:t>FFS for multi-path fading channel</w:t>
            </w:r>
          </w:p>
          <w:p w14:paraId="4B5436D1" w14:textId="58B74ADD" w:rsidR="004E214F" w:rsidRPr="004E214F" w:rsidRDefault="004E214F" w:rsidP="007049E3">
            <w:pPr>
              <w:pStyle w:val="ListParagraph"/>
              <w:numPr>
                <w:ilvl w:val="1"/>
                <w:numId w:val="3"/>
              </w:numPr>
            </w:pPr>
            <w:r w:rsidRPr="00115E56">
              <w:rPr>
                <w:lang w:val="en-GB"/>
              </w:rPr>
              <w:t xml:space="preserve">Applicability rule will be discussed </w:t>
            </w:r>
          </w:p>
        </w:tc>
      </w:tr>
    </w:tbl>
    <w:p w14:paraId="1B5302DB" w14:textId="329635BA" w:rsidR="0078574E" w:rsidRDefault="004E214F" w:rsidP="00C424DA">
      <w:pPr>
        <w:rPr>
          <w:lang w:val="en-GB"/>
        </w:rPr>
      </w:pPr>
      <w:r>
        <w:rPr>
          <w:lang w:val="en-GB"/>
        </w:rPr>
        <w:t>It was agreed to consider HST-SFN with bidirectional model and HST single tap in HST scenario, however it was FFS for multi-path fading channel.</w:t>
      </w:r>
      <w:r w:rsidR="00661FB4">
        <w:rPr>
          <w:lang w:val="en-GB"/>
        </w:rPr>
        <w:t xml:space="preserve"> </w:t>
      </w:r>
    </w:p>
    <w:p w14:paraId="46466970" w14:textId="77777777" w:rsidR="00661FB4" w:rsidRDefault="00661FB4" w:rsidP="00056090">
      <w:pPr>
        <w:rPr>
          <w:lang w:val="en-GB"/>
        </w:rPr>
      </w:pPr>
      <w:r>
        <w:rPr>
          <w:lang w:val="en-GB"/>
        </w:rPr>
        <w:t>According to Rel-15 TS38.101-4, the maximum Doppler frequency for FR1 UE demodulation requirement was 400Hz (TDLB100-400), which corresponds to 120km/h at carrier frequency of 3.6GHz.</w:t>
      </w:r>
    </w:p>
    <w:p w14:paraId="55FE3B58" w14:textId="06DDC7B4" w:rsidR="00661FB4" w:rsidRDefault="00CA2C98" w:rsidP="00056090">
      <w:r>
        <w:t xml:space="preserve">According to WID </w:t>
      </w:r>
      <w:r>
        <w:fldChar w:fldCharType="begin"/>
      </w:r>
      <w:r>
        <w:instrText xml:space="preserve"> REF _Ref20830822 \r \h </w:instrText>
      </w:r>
      <w:r>
        <w:fldChar w:fldCharType="separate"/>
      </w:r>
      <w:r>
        <w:t>[2]</w:t>
      </w:r>
      <w:r>
        <w:fldChar w:fldCharType="end"/>
      </w:r>
      <w:r>
        <w:t xml:space="preserve">, the objective of this WI is to show </w:t>
      </w:r>
      <w:r w:rsidRPr="00CA2C98">
        <w:t>NR UE demodulation requirements for high speed train scenario with up to 500km/h</w:t>
      </w:r>
      <w:r>
        <w:t xml:space="preserve">. </w:t>
      </w:r>
      <w:r w:rsidR="00A41BF5">
        <w:t>There is also ongoing WI for LTE high speed train</w:t>
      </w:r>
      <w:r w:rsidR="0076752D">
        <w:t xml:space="preserve"> </w:t>
      </w:r>
      <w:r w:rsidR="0076752D">
        <w:fldChar w:fldCharType="begin"/>
      </w:r>
      <w:r w:rsidR="0076752D">
        <w:instrText xml:space="preserve"> REF _Ref20831000 \r \h </w:instrText>
      </w:r>
      <w:r w:rsidR="0076752D">
        <w:fldChar w:fldCharType="separate"/>
      </w:r>
      <w:r w:rsidR="0076752D">
        <w:t>[3]</w:t>
      </w:r>
      <w:r w:rsidR="0076752D">
        <w:fldChar w:fldCharType="end"/>
      </w:r>
      <w:r w:rsidR="0076752D">
        <w:t xml:space="preserve"> and whose </w:t>
      </w:r>
      <w:r w:rsidR="006E1A18">
        <w:t xml:space="preserve">objective and target </w:t>
      </w:r>
      <w:r w:rsidR="007B6502">
        <w:t>are</w:t>
      </w:r>
      <w:r w:rsidR="006E1A18">
        <w:t xml:space="preserve"> </w:t>
      </w:r>
      <w:r w:rsidR="00BB45E4">
        <w:t>like</w:t>
      </w:r>
      <w:r w:rsidR="001E185D">
        <w:t xml:space="preserve"> </w:t>
      </w:r>
      <w:r w:rsidR="006E1A18">
        <w:t>NR WI,</w:t>
      </w:r>
      <w:r w:rsidR="00DD645A">
        <w:t xml:space="preserve"> i.e</w:t>
      </w:r>
      <w:r w:rsidR="006E1A18">
        <w:t xml:space="preserve">., </w:t>
      </w:r>
      <w:r w:rsidR="0076752D">
        <w:t xml:space="preserve">target speed is </w:t>
      </w:r>
      <w:r w:rsidR="006E1A18">
        <w:t>5</w:t>
      </w:r>
      <w:r w:rsidR="0076752D">
        <w:t>00km/h</w:t>
      </w:r>
      <w:r w:rsidR="006E1A18">
        <w:t xml:space="preserve"> although the carrier frequency is different. </w:t>
      </w:r>
      <w:r w:rsidR="0074469E">
        <w:t>In LTE HST enhancement WI, RAN4 has already agree</w:t>
      </w:r>
      <w:r w:rsidR="00997F46">
        <w:t>d</w:t>
      </w:r>
      <w:r w:rsidR="0074469E">
        <w:t xml:space="preserve"> to consider </w:t>
      </w:r>
      <w:r w:rsidR="00BC36F0">
        <w:t xml:space="preserve">only </w:t>
      </w:r>
      <w:r w:rsidR="0074469E">
        <w:t>HST-SFN and HST single tap for 500km/h scenario</w:t>
      </w:r>
      <w:r w:rsidR="00BC36F0">
        <w:t xml:space="preserve">, that is, LTE WI does not introduce a new multi-path fading channel test cases assuming e.g., 500kmh/h. </w:t>
      </w:r>
    </w:p>
    <w:p w14:paraId="2A0C0EA8" w14:textId="0722538D" w:rsidR="00B45F4E" w:rsidRDefault="00661FB4" w:rsidP="006B1153">
      <w:r>
        <w:t>On the other hand</w:t>
      </w:r>
      <w:r w:rsidR="003344C3">
        <w:t xml:space="preserve">, </w:t>
      </w:r>
      <w:r w:rsidR="0074469E">
        <w:rPr>
          <w:lang w:val="en-GB"/>
        </w:rPr>
        <w:t>if we c</w:t>
      </w:r>
      <w:r w:rsidR="0074469E">
        <w:t>heck the Rel-15 TS36.101, the maximum Doppler frequency without HST scenario is set to ETU600.</w:t>
      </w:r>
      <w:r w:rsidR="00F37AEE">
        <w:t xml:space="preserve"> </w:t>
      </w:r>
      <w:r w:rsidR="00001035">
        <w:t>Since the maximum Doppler frequency for Rel-15 NR UE demodulation requirements is 400Hz, one possible compromise is to specify the UE demodulation requirements with the maximum Doppler frequency of 600Hz, which corresponds to 180km/h at the carrier frequency of 3.6GHz and</w:t>
      </w:r>
      <w:r w:rsidR="00884246">
        <w:t xml:space="preserve"> 308km/h at the carrier frequency of </w:t>
      </w:r>
      <w:r w:rsidR="00001035">
        <w:t xml:space="preserve">2.1GHz. If we consider lower carrier frequency such as 1GHz, the </w:t>
      </w:r>
      <w:r w:rsidR="006D65E8">
        <w:t xml:space="preserve">corresponding </w:t>
      </w:r>
      <w:r w:rsidR="00001035">
        <w:t xml:space="preserve">UE velocity is more than 600km/h. </w:t>
      </w:r>
    </w:p>
    <w:p w14:paraId="2DECF9B3" w14:textId="44F196E3" w:rsidR="00C21496" w:rsidRPr="00C21496" w:rsidRDefault="00C21496" w:rsidP="006B1153">
      <w:pPr>
        <w:rPr>
          <w:b/>
        </w:rPr>
      </w:pPr>
      <w:r w:rsidRPr="00C21496">
        <w:rPr>
          <w:b/>
        </w:rPr>
        <w:t>Observation</w:t>
      </w:r>
      <w:r w:rsidR="00F32136">
        <w:rPr>
          <w:b/>
        </w:rPr>
        <w:t xml:space="preserve"> </w:t>
      </w:r>
      <w:r w:rsidR="006D65E8">
        <w:rPr>
          <w:b/>
        </w:rPr>
        <w:t>3</w:t>
      </w:r>
      <w:r w:rsidRPr="00C21496">
        <w:rPr>
          <w:b/>
        </w:rPr>
        <w:t xml:space="preserve">: The maximum Doppler frequency used in LTE is 600Hz. </w:t>
      </w:r>
    </w:p>
    <w:p w14:paraId="6B4C1C3E" w14:textId="416E8FCC" w:rsidR="00B66D77" w:rsidRPr="00B0675D" w:rsidRDefault="00B66D77" w:rsidP="00360E2F">
      <w:pPr>
        <w:rPr>
          <w:b/>
        </w:rPr>
      </w:pPr>
      <w:r w:rsidRPr="00B0675D">
        <w:rPr>
          <w:b/>
        </w:rPr>
        <w:t xml:space="preserve">Proposal </w:t>
      </w:r>
      <w:r w:rsidR="006D65E8">
        <w:rPr>
          <w:b/>
        </w:rPr>
        <w:t>2:</w:t>
      </w:r>
      <w:r w:rsidR="005D39AE">
        <w:rPr>
          <w:b/>
        </w:rPr>
        <w:t xml:space="preserve"> If RAN4 </w:t>
      </w:r>
      <w:r w:rsidR="00C21496">
        <w:rPr>
          <w:b/>
        </w:rPr>
        <w:t>consider</w:t>
      </w:r>
      <w:r w:rsidR="005D39AE">
        <w:rPr>
          <w:b/>
        </w:rPr>
        <w:t>s</w:t>
      </w:r>
      <w:r w:rsidR="00C21496">
        <w:rPr>
          <w:b/>
        </w:rPr>
        <w:t xml:space="preserve"> the multi-path fading channel also in </w:t>
      </w:r>
      <w:r w:rsidR="000D7907" w:rsidRPr="00B0675D">
        <w:rPr>
          <w:b/>
        </w:rPr>
        <w:t xml:space="preserve">Rel-16 </w:t>
      </w:r>
      <w:r w:rsidR="007410CE">
        <w:rPr>
          <w:b/>
        </w:rPr>
        <w:t xml:space="preserve">NR </w:t>
      </w:r>
      <w:r w:rsidR="000D7907" w:rsidRPr="00B0675D">
        <w:rPr>
          <w:b/>
        </w:rPr>
        <w:t>UE demodulation requirements</w:t>
      </w:r>
      <w:r w:rsidR="00C21496">
        <w:rPr>
          <w:b/>
        </w:rPr>
        <w:t xml:space="preserve">, the maximum Doppler frequency </w:t>
      </w:r>
      <w:r w:rsidR="005D39AE">
        <w:rPr>
          <w:b/>
        </w:rPr>
        <w:t>should be</w:t>
      </w:r>
      <w:r w:rsidR="00C21496">
        <w:rPr>
          <w:b/>
        </w:rPr>
        <w:t xml:space="preserve"> </w:t>
      </w:r>
      <w:r w:rsidR="00997F46">
        <w:rPr>
          <w:b/>
        </w:rPr>
        <w:t>at most</w:t>
      </w:r>
      <w:r w:rsidR="00C21496">
        <w:rPr>
          <w:b/>
        </w:rPr>
        <w:t xml:space="preserve"> 600Hz. </w:t>
      </w:r>
    </w:p>
    <w:p w14:paraId="03775CCF" w14:textId="131A3792" w:rsidR="00C27F15" w:rsidRDefault="00012BDD" w:rsidP="005A782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C27F15">
        <w:rPr>
          <w:lang w:val="en-US"/>
        </w:rPr>
        <w:t>Summary</w:t>
      </w:r>
    </w:p>
    <w:p w14:paraId="544AC6D2" w14:textId="77777777" w:rsidR="00E05BCD" w:rsidRPr="00E22786" w:rsidRDefault="00E05BCD" w:rsidP="00E05BCD">
      <w:pPr>
        <w:rPr>
          <w:b/>
          <w:lang w:val="en-GB"/>
        </w:rPr>
      </w:pPr>
      <w:r w:rsidRPr="00E22786">
        <w:rPr>
          <w:b/>
          <w:lang w:val="en-GB"/>
        </w:rPr>
        <w:t xml:space="preserve">Observation 1: LTE UE PDSCH demodulation requirements with DPS is specified with assumption of randomly selected TPs. </w:t>
      </w:r>
    </w:p>
    <w:p w14:paraId="4C8C5AFC" w14:textId="77777777" w:rsidR="00E05BCD" w:rsidRPr="009F7711" w:rsidRDefault="00E05BCD" w:rsidP="00E05BCD">
      <w:pPr>
        <w:rPr>
          <w:b/>
          <w:lang w:val="en-GB"/>
        </w:rPr>
      </w:pPr>
      <w:r w:rsidRPr="009F7711">
        <w:rPr>
          <w:b/>
          <w:lang w:val="en-GB"/>
        </w:rPr>
        <w:lastRenderedPageBreak/>
        <w:t xml:space="preserve">Observation 2: In HST-SFN scenario, TE needs to configure CSI-RS resource for L1-RSRP </w:t>
      </w:r>
      <w:r>
        <w:rPr>
          <w:b/>
          <w:lang w:val="en-GB"/>
        </w:rPr>
        <w:t>measurement per TP</w:t>
      </w:r>
      <w:r w:rsidRPr="009F7711">
        <w:rPr>
          <w:b/>
          <w:lang w:val="en-GB"/>
        </w:rPr>
        <w:t>, and TE schedule</w:t>
      </w:r>
      <w:r>
        <w:rPr>
          <w:b/>
          <w:lang w:val="en-GB"/>
        </w:rPr>
        <w:t>s</w:t>
      </w:r>
      <w:r w:rsidRPr="009F7711">
        <w:rPr>
          <w:b/>
          <w:lang w:val="en-GB"/>
        </w:rPr>
        <w:t xml:space="preserve"> the best TP according to the L1-RSRP reporting from UE. </w:t>
      </w:r>
    </w:p>
    <w:p w14:paraId="3F8B4113" w14:textId="77777777" w:rsidR="00E05BCD" w:rsidRPr="009F7711" w:rsidRDefault="00E05BCD" w:rsidP="00E05BCD">
      <w:pPr>
        <w:rPr>
          <w:b/>
          <w:lang w:val="en-GB"/>
        </w:rPr>
      </w:pPr>
      <w:r w:rsidRPr="009F7711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9F7711">
        <w:rPr>
          <w:b/>
          <w:lang w:val="en-GB"/>
        </w:rPr>
        <w:t xml:space="preserve">: Considering the test setup complexity of DPS for HST-SFN scenario, RAN4 should assume the joint transmission only for HST-SFN scenario. </w:t>
      </w:r>
    </w:p>
    <w:p w14:paraId="63793898" w14:textId="77777777" w:rsidR="005D39AE" w:rsidRPr="00C21496" w:rsidRDefault="005D39AE" w:rsidP="005D39AE">
      <w:pPr>
        <w:rPr>
          <w:b/>
        </w:rPr>
      </w:pPr>
      <w:r w:rsidRPr="00C21496">
        <w:rPr>
          <w:b/>
        </w:rPr>
        <w:t>Observation</w:t>
      </w:r>
      <w:r>
        <w:rPr>
          <w:b/>
        </w:rPr>
        <w:t xml:space="preserve"> 3</w:t>
      </w:r>
      <w:r w:rsidRPr="00C21496">
        <w:rPr>
          <w:b/>
        </w:rPr>
        <w:t xml:space="preserve">: The maximum Doppler frequency used in LTE is 600Hz. </w:t>
      </w:r>
    </w:p>
    <w:p w14:paraId="135D0BD1" w14:textId="77777777" w:rsidR="006F2F88" w:rsidRPr="00B0675D" w:rsidRDefault="006F2F88" w:rsidP="006F2F88">
      <w:pPr>
        <w:rPr>
          <w:b/>
        </w:rPr>
      </w:pPr>
      <w:r w:rsidRPr="00B0675D">
        <w:rPr>
          <w:b/>
        </w:rPr>
        <w:t xml:space="preserve">Proposal </w:t>
      </w:r>
      <w:r>
        <w:rPr>
          <w:b/>
        </w:rPr>
        <w:t xml:space="preserve">2: If RAN4 considers the multi-path fading channel also in </w:t>
      </w:r>
      <w:r w:rsidRPr="00B0675D">
        <w:rPr>
          <w:b/>
        </w:rPr>
        <w:t xml:space="preserve">Rel-16 </w:t>
      </w:r>
      <w:r>
        <w:rPr>
          <w:b/>
        </w:rPr>
        <w:t xml:space="preserve">NR </w:t>
      </w:r>
      <w:r w:rsidRPr="00B0675D">
        <w:rPr>
          <w:b/>
        </w:rPr>
        <w:t>UE demodulation requirements</w:t>
      </w:r>
      <w:r>
        <w:rPr>
          <w:b/>
        </w:rPr>
        <w:t xml:space="preserve">, the maximum Doppler frequency should be at most 600Hz. </w:t>
      </w:r>
    </w:p>
    <w:p w14:paraId="390ECC25" w14:textId="17C53462" w:rsidR="005A782E" w:rsidRDefault="005A782E" w:rsidP="005A782E">
      <w:pPr>
        <w:pStyle w:val="Heading1"/>
        <w:rPr>
          <w:lang w:val="en-US"/>
        </w:rPr>
      </w:pPr>
      <w:bookmarkStart w:id="3" w:name="_GoBack"/>
      <w:bookmarkEnd w:id="3"/>
      <w:r w:rsidRPr="00FD363A">
        <w:rPr>
          <w:lang w:val="en-US"/>
        </w:rPr>
        <w:t>References</w:t>
      </w:r>
    </w:p>
    <w:p w14:paraId="0BEF4DBB" w14:textId="18C9EB79" w:rsidR="002F0321" w:rsidRDefault="00261D96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r w:rsidRPr="00261D96">
        <w:t>R4-1910050</w:t>
      </w:r>
      <w:r w:rsidR="009B01F8">
        <w:t>, “</w:t>
      </w:r>
      <w:r w:rsidRPr="00261D96">
        <w:t>WF on UE demodulation for NR HST</w:t>
      </w:r>
      <w:r w:rsidR="009B01F8">
        <w:t>”</w:t>
      </w:r>
      <w:r w:rsidR="00C44949">
        <w:t>, CMCC</w:t>
      </w:r>
      <w:r w:rsidR="009B01F8">
        <w:t>.</w:t>
      </w:r>
      <w:bookmarkEnd w:id="4"/>
      <w:r w:rsidR="00FC14BB">
        <w:t xml:space="preserve"> </w:t>
      </w:r>
    </w:p>
    <w:p w14:paraId="6EBC90DB" w14:textId="76BAD95A" w:rsidR="00D56857" w:rsidRDefault="00D56857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5396565"/>
      <w:bookmarkStart w:id="6" w:name="_Ref20830822"/>
      <w:r>
        <w:t>R</w:t>
      </w:r>
      <w:bookmarkEnd w:id="5"/>
      <w:r w:rsidR="0081701E">
        <w:t>P-</w:t>
      </w:r>
      <w:r w:rsidR="00E02811">
        <w:t>191788, “</w:t>
      </w:r>
      <w:r w:rsidR="00E02811" w:rsidRPr="00E02811">
        <w:t>New WID on NR support for high speed train scenario</w:t>
      </w:r>
      <w:r w:rsidR="00E02811">
        <w:t>”, CMCC.</w:t>
      </w:r>
      <w:bookmarkEnd w:id="6"/>
      <w:r w:rsidR="00E02811">
        <w:t xml:space="preserve"> </w:t>
      </w:r>
    </w:p>
    <w:p w14:paraId="793156C4" w14:textId="09BA2342" w:rsidR="00A41BF5" w:rsidRDefault="00A41BF5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20831000"/>
      <w:r>
        <w:t>RP-</w:t>
      </w:r>
      <w:r w:rsidRPr="00A41BF5">
        <w:t>181482</w:t>
      </w:r>
      <w:r>
        <w:t>, “</w:t>
      </w:r>
      <w:r w:rsidRPr="00A41BF5">
        <w:t>Further performance enhancement for LTE in high speed scenario</w:t>
      </w:r>
      <w:r>
        <w:t>”</w:t>
      </w:r>
      <w:r w:rsidRPr="00A41BF5">
        <w:t xml:space="preserve">, </w:t>
      </w:r>
      <w:r>
        <w:t>NTT Docomo.</w:t>
      </w:r>
      <w:bookmarkEnd w:id="7"/>
      <w:r>
        <w:t xml:space="preserve"> </w:t>
      </w:r>
    </w:p>
    <w:p w14:paraId="0F5D6CF8" w14:textId="77777777" w:rsidR="00AC5582" w:rsidRDefault="00AC5582" w:rsidP="00AC558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C5582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33C63" w:rsidRDefault="00E33C63">
      <w:pPr>
        <w:spacing w:after="0"/>
      </w:pPr>
      <w:r>
        <w:separator/>
      </w:r>
    </w:p>
  </w:endnote>
  <w:endnote w:type="continuationSeparator" w:id="0">
    <w:p w14:paraId="383D8F64" w14:textId="77777777" w:rsidR="00E33C63" w:rsidRDefault="00E33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33C63" w:rsidRDefault="00E33C6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33C63" w:rsidRDefault="00E33C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33C63" w:rsidRDefault="00E33C63">
      <w:pPr>
        <w:spacing w:after="0"/>
      </w:pPr>
      <w:r>
        <w:separator/>
      </w:r>
    </w:p>
  </w:footnote>
  <w:footnote w:type="continuationSeparator" w:id="0">
    <w:p w14:paraId="5C20C51E" w14:textId="77777777" w:rsidR="00E33C63" w:rsidRDefault="00E33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33C63" w:rsidRDefault="00E33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70D"/>
    <w:rsid w:val="00027718"/>
    <w:rsid w:val="00027EED"/>
    <w:rsid w:val="00030379"/>
    <w:rsid w:val="00030CFC"/>
    <w:rsid w:val="00031048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408E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B98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D96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F40"/>
    <w:rsid w:val="003800A7"/>
    <w:rsid w:val="003807AC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723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5DF"/>
    <w:rsid w:val="0066190A"/>
    <w:rsid w:val="00661C98"/>
    <w:rsid w:val="00661FB4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5E8"/>
    <w:rsid w:val="006D7493"/>
    <w:rsid w:val="006D7A9C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9E3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EA7"/>
    <w:rsid w:val="0082416B"/>
    <w:rsid w:val="008241B1"/>
    <w:rsid w:val="008244BF"/>
    <w:rsid w:val="00824711"/>
    <w:rsid w:val="00824A75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711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5D3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753"/>
    <w:rsid w:val="00A34F17"/>
    <w:rsid w:val="00A354EA"/>
    <w:rsid w:val="00A35826"/>
    <w:rsid w:val="00A35C0E"/>
    <w:rsid w:val="00A3619E"/>
    <w:rsid w:val="00A3688D"/>
    <w:rsid w:val="00A40CEF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F1"/>
    <w:rsid w:val="00B30D50"/>
    <w:rsid w:val="00B3161A"/>
    <w:rsid w:val="00B31B6A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847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39A0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727"/>
    <w:rsid w:val="00D1307B"/>
    <w:rsid w:val="00D130A1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857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45A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129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4F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0D4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0D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0D4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ADEDFFF-648E-4E4E-A2EF-EF5614C0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2019-10-04T07:05:00Z</dcterms:created>
  <dcterms:modified xsi:type="dcterms:W3CDTF">2019-10-04T13:56:00Z</dcterms:modified>
</cp:coreProperties>
</file>